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288" w:rsidRPr="00417288" w:rsidRDefault="00417288" w:rsidP="00417288">
      <w:pPr>
        <w:pStyle w:val="a3"/>
        <w:rPr>
          <w:rFonts w:ascii="Arial Narrow" w:hAnsi="Arial Narrow"/>
          <w:b/>
          <w:sz w:val="24"/>
          <w:szCs w:val="24"/>
          <w:lang w:eastAsia="ru-RU"/>
        </w:rPr>
      </w:pPr>
      <w:r w:rsidRPr="00417288">
        <w:rPr>
          <w:rFonts w:ascii="Arial Narrow" w:hAnsi="Arial Narrow"/>
          <w:b/>
          <w:sz w:val="24"/>
          <w:szCs w:val="24"/>
          <w:lang w:eastAsia="ru-RU"/>
        </w:rPr>
        <w:t>Уважаемый посетитель!</w:t>
      </w:r>
    </w:p>
    <w:p w:rsidR="00417288" w:rsidRPr="00417288" w:rsidRDefault="00417288" w:rsidP="00417288">
      <w:pPr>
        <w:pStyle w:val="a3"/>
        <w:rPr>
          <w:rFonts w:ascii="Arial Narrow" w:hAnsi="Arial Narrow"/>
          <w:sz w:val="24"/>
          <w:szCs w:val="24"/>
          <w:lang w:eastAsia="ru-RU"/>
        </w:rPr>
      </w:pPr>
      <w:r w:rsidRPr="00417288">
        <w:rPr>
          <w:rFonts w:ascii="Arial Narrow" w:hAnsi="Arial Narrow"/>
          <w:sz w:val="24"/>
          <w:szCs w:val="24"/>
          <w:lang w:eastAsia="ru-RU"/>
        </w:rPr>
        <w:t> </w:t>
      </w:r>
    </w:p>
    <w:p w:rsidR="00417288" w:rsidRPr="00417288" w:rsidRDefault="00417288" w:rsidP="00417288">
      <w:pPr>
        <w:pStyle w:val="a3"/>
        <w:ind w:firstLine="709"/>
        <w:jc w:val="both"/>
        <w:rPr>
          <w:rFonts w:ascii="Arial Narrow" w:hAnsi="Arial Narrow"/>
          <w:b/>
          <w:sz w:val="24"/>
          <w:szCs w:val="24"/>
          <w:lang w:eastAsia="ru-RU"/>
        </w:rPr>
      </w:pPr>
      <w:r w:rsidRPr="00417288">
        <w:rPr>
          <w:rFonts w:ascii="Arial Narrow" w:hAnsi="Arial Narrow"/>
          <w:sz w:val="24"/>
          <w:szCs w:val="24"/>
          <w:lang w:eastAsia="ru-RU"/>
        </w:rPr>
        <w:t xml:space="preserve">С 11 апреля 2015 года действует постановление </w:t>
      </w:r>
      <w:r w:rsidRPr="00417288">
        <w:rPr>
          <w:rFonts w:ascii="Arial Narrow" w:hAnsi="Arial Narrow"/>
          <w:b/>
          <w:sz w:val="24"/>
          <w:szCs w:val="24"/>
          <w:lang w:eastAsia="ru-RU"/>
        </w:rPr>
        <w:t>Правительства РФ от 25.03.2015 № 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полицией, и форм паспортов безопасности таких мест и объектов (территорий)».</w:t>
      </w:r>
    </w:p>
    <w:p w:rsidR="00417288" w:rsidRPr="00417288" w:rsidRDefault="00417288" w:rsidP="00417288">
      <w:pPr>
        <w:pStyle w:val="a3"/>
        <w:ind w:firstLine="709"/>
        <w:jc w:val="both"/>
        <w:rPr>
          <w:rFonts w:ascii="Arial Narrow" w:hAnsi="Arial Narrow"/>
          <w:sz w:val="24"/>
          <w:szCs w:val="24"/>
          <w:lang w:eastAsia="ru-RU"/>
        </w:rPr>
      </w:pPr>
      <w:r w:rsidRPr="00417288">
        <w:rPr>
          <w:rFonts w:ascii="Arial Narrow" w:hAnsi="Arial Narrow"/>
          <w:sz w:val="24"/>
          <w:szCs w:val="24"/>
          <w:lang w:eastAsia="ru-RU"/>
        </w:rPr>
        <w:t>Под местом массового пребывания людей понимается территория общего пользования поселения или городского округа, либо специально отведенная территория за их пределами, либо место общего пользования в здании, строении, сооружении, на другом объекте, на которых при определенных условиях может одновременно находиться более 50 человек.</w:t>
      </w:r>
    </w:p>
    <w:p w:rsidR="00417288" w:rsidRPr="00417288" w:rsidRDefault="00417288" w:rsidP="00417288">
      <w:pPr>
        <w:pStyle w:val="a3"/>
        <w:jc w:val="both"/>
        <w:rPr>
          <w:rFonts w:ascii="Arial Narrow" w:hAnsi="Arial Narrow"/>
          <w:sz w:val="24"/>
          <w:szCs w:val="24"/>
          <w:lang w:eastAsia="ru-RU"/>
        </w:rPr>
      </w:pPr>
      <w:r w:rsidRPr="00417288">
        <w:rPr>
          <w:rFonts w:ascii="Arial Narrow" w:hAnsi="Arial Narrow"/>
          <w:sz w:val="24"/>
          <w:szCs w:val="24"/>
          <w:lang w:eastAsia="ru-RU"/>
        </w:rPr>
        <w:t>В зависимости от возможных последствий совершения террористического акта в местах массового пребывания людей устанавливаются категории мест массового пребывания людей:</w:t>
      </w:r>
    </w:p>
    <w:p w:rsidR="00417288" w:rsidRPr="00417288" w:rsidRDefault="00417288" w:rsidP="00417288">
      <w:pPr>
        <w:pStyle w:val="a3"/>
        <w:jc w:val="both"/>
        <w:rPr>
          <w:rFonts w:ascii="Arial Narrow" w:hAnsi="Arial Narrow"/>
          <w:sz w:val="24"/>
          <w:szCs w:val="24"/>
          <w:lang w:eastAsia="ru-RU"/>
        </w:rPr>
      </w:pPr>
      <w:r w:rsidRPr="00417288">
        <w:rPr>
          <w:rFonts w:ascii="Arial Narrow" w:hAnsi="Arial Narrow"/>
          <w:sz w:val="24"/>
          <w:szCs w:val="24"/>
          <w:lang w:eastAsia="ru-RU"/>
        </w:rPr>
        <w:t>- место массового пребывания людей 1 категории - место массового пребывания людей, в котором при определенных условиях может одновременно находиться более 1000 человек;</w:t>
      </w:r>
    </w:p>
    <w:p w:rsidR="00417288" w:rsidRPr="00417288" w:rsidRDefault="00417288" w:rsidP="00417288">
      <w:pPr>
        <w:pStyle w:val="a3"/>
        <w:jc w:val="both"/>
        <w:rPr>
          <w:rFonts w:ascii="Arial Narrow" w:hAnsi="Arial Narrow"/>
          <w:sz w:val="24"/>
          <w:szCs w:val="24"/>
          <w:lang w:eastAsia="ru-RU"/>
        </w:rPr>
      </w:pPr>
      <w:r w:rsidRPr="00417288">
        <w:rPr>
          <w:rFonts w:ascii="Arial Narrow" w:hAnsi="Arial Narrow"/>
          <w:sz w:val="24"/>
          <w:szCs w:val="24"/>
          <w:lang w:eastAsia="ru-RU"/>
        </w:rPr>
        <w:t>- место массового пребывания людей 2 категории - место массового пребывания людей, в котором при определенных условиях может одновременно находиться от 200 до 1000 человек;</w:t>
      </w:r>
    </w:p>
    <w:p w:rsidR="00417288" w:rsidRDefault="00417288" w:rsidP="00417288">
      <w:pPr>
        <w:pStyle w:val="a3"/>
        <w:jc w:val="both"/>
        <w:rPr>
          <w:rFonts w:ascii="Arial Narrow" w:hAnsi="Arial Narrow"/>
          <w:sz w:val="24"/>
          <w:szCs w:val="24"/>
          <w:lang w:eastAsia="ru-RU"/>
        </w:rPr>
      </w:pPr>
      <w:r w:rsidRPr="00417288">
        <w:rPr>
          <w:rFonts w:ascii="Arial Narrow" w:hAnsi="Arial Narrow"/>
          <w:sz w:val="24"/>
          <w:szCs w:val="24"/>
          <w:lang w:eastAsia="ru-RU"/>
        </w:rPr>
        <w:t>- место массового пребывания людей 3 категории - место массового пребывания людей, в котором при определенных условиях может одновременно находиться от 50 до 200 человек.</w:t>
      </w:r>
    </w:p>
    <w:p w:rsidR="00417288" w:rsidRPr="00417288" w:rsidRDefault="00417288" w:rsidP="00417288">
      <w:pPr>
        <w:pStyle w:val="a3"/>
        <w:ind w:firstLine="709"/>
        <w:jc w:val="both"/>
        <w:rPr>
          <w:rFonts w:ascii="Arial Narrow" w:hAnsi="Arial Narrow"/>
          <w:sz w:val="24"/>
          <w:szCs w:val="24"/>
          <w:lang w:eastAsia="ru-RU"/>
        </w:rPr>
      </w:pPr>
      <w:r w:rsidRPr="00417288">
        <w:rPr>
          <w:rFonts w:ascii="Arial Narrow" w:hAnsi="Arial Narrow"/>
          <w:sz w:val="24"/>
          <w:szCs w:val="24"/>
          <w:lang w:eastAsia="ru-RU"/>
        </w:rPr>
        <w:t>Перечень таких мест в пределах территорий субъектов Федерации или муниципальных образований определяется соответственно региональными или местными органами по согласованию с территориальными органами ФСБ </w:t>
      </w:r>
      <w:r>
        <w:rPr>
          <w:rFonts w:ascii="Arial Narrow" w:hAnsi="Arial Narrow"/>
          <w:sz w:val="24"/>
          <w:szCs w:val="24"/>
          <w:lang w:eastAsia="ru-RU"/>
        </w:rPr>
        <w:t>России, МВД России и МЧС России и разрабатывается паспорт безопасности такого места.</w:t>
      </w:r>
    </w:p>
    <w:p w:rsidR="00417288" w:rsidRPr="00417288" w:rsidRDefault="00417288" w:rsidP="00417288">
      <w:pPr>
        <w:pStyle w:val="a3"/>
        <w:ind w:firstLine="709"/>
        <w:jc w:val="both"/>
        <w:rPr>
          <w:rFonts w:ascii="Arial Narrow" w:hAnsi="Arial Narrow"/>
          <w:sz w:val="24"/>
          <w:szCs w:val="24"/>
          <w:lang w:eastAsia="ru-RU"/>
        </w:rPr>
      </w:pPr>
      <w:r w:rsidRPr="00417288">
        <w:rPr>
          <w:rFonts w:ascii="Arial Narrow" w:hAnsi="Arial Narrow"/>
          <w:b/>
          <w:sz w:val="24"/>
          <w:szCs w:val="24"/>
          <w:lang w:eastAsia="ru-RU"/>
        </w:rPr>
        <w:t>Паспорт безопасности</w:t>
      </w:r>
      <w:r w:rsidRPr="00417288">
        <w:rPr>
          <w:rFonts w:ascii="Arial Narrow" w:hAnsi="Arial Narrow"/>
          <w:sz w:val="24"/>
          <w:szCs w:val="24"/>
          <w:lang w:eastAsia="ru-RU"/>
        </w:rPr>
        <w:t xml:space="preserve"> является информационно-справочным документом, который 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(пресечению) террористических актов в месте массового пребывания людей.</w:t>
      </w:r>
    </w:p>
    <w:p w:rsidR="00417288" w:rsidRPr="00417288" w:rsidRDefault="00417288" w:rsidP="00417288">
      <w:pPr>
        <w:pStyle w:val="a3"/>
        <w:ind w:firstLine="709"/>
        <w:jc w:val="both"/>
        <w:rPr>
          <w:rFonts w:ascii="Arial Narrow" w:hAnsi="Arial Narrow"/>
          <w:sz w:val="24"/>
          <w:szCs w:val="24"/>
          <w:lang w:eastAsia="ru-RU"/>
        </w:rPr>
      </w:pPr>
      <w:r w:rsidRPr="00417288">
        <w:rPr>
          <w:rFonts w:ascii="Arial Narrow" w:hAnsi="Arial Narrow"/>
          <w:b/>
          <w:sz w:val="24"/>
          <w:szCs w:val="24"/>
          <w:lang w:eastAsia="ru-RU"/>
        </w:rPr>
        <w:t>В паспорте безопасности места (объекта, территории)</w:t>
      </w:r>
      <w:r w:rsidRPr="00417288">
        <w:rPr>
          <w:rFonts w:ascii="Arial Narrow" w:hAnsi="Arial Narrow"/>
          <w:sz w:val="24"/>
          <w:szCs w:val="24"/>
          <w:lang w:eastAsia="ru-RU"/>
        </w:rPr>
        <w:t xml:space="preserve"> указываются оценка социально-экономических последствий теракта; силы и средства, привлекаемые для обеспечения антитеррористической защищенности; возможные противоправные действия; меры по инженерно-технической, физической защите и пожарной безопасности; оценка достаточности мероприятий по защите критических элементов и потенциально опасных участков.</w:t>
      </w:r>
    </w:p>
    <w:p w:rsidR="00417288" w:rsidRPr="00417288" w:rsidRDefault="00417288" w:rsidP="00417288">
      <w:pPr>
        <w:pStyle w:val="a3"/>
        <w:jc w:val="both"/>
        <w:rPr>
          <w:rFonts w:ascii="Arial Narrow" w:hAnsi="Arial Narrow"/>
          <w:sz w:val="24"/>
          <w:szCs w:val="24"/>
          <w:lang w:eastAsia="ru-RU"/>
        </w:rPr>
      </w:pPr>
      <w:r w:rsidRPr="00417288">
        <w:rPr>
          <w:rFonts w:ascii="Arial Narrow" w:hAnsi="Arial Narrow"/>
          <w:sz w:val="24"/>
          <w:szCs w:val="24"/>
          <w:lang w:eastAsia="ru-RU"/>
        </w:rPr>
        <w:t>В зависимости от установленной категории в отношении места массового пребывания людей реализуется комплекс мероприятий по обеспечению его антитеррористической защищенности.</w:t>
      </w:r>
    </w:p>
    <w:p w:rsidR="00417288" w:rsidRPr="00417288" w:rsidRDefault="00417288" w:rsidP="00417288">
      <w:pPr>
        <w:pStyle w:val="a3"/>
        <w:jc w:val="both"/>
        <w:rPr>
          <w:rFonts w:ascii="Arial Narrow" w:hAnsi="Arial Narrow"/>
          <w:sz w:val="24"/>
          <w:szCs w:val="24"/>
          <w:lang w:eastAsia="ru-RU"/>
        </w:rPr>
      </w:pPr>
      <w:r w:rsidRPr="00417288">
        <w:rPr>
          <w:rFonts w:ascii="Arial Narrow" w:hAnsi="Arial Narrow"/>
          <w:sz w:val="24"/>
          <w:szCs w:val="24"/>
          <w:lang w:eastAsia="ru-RU"/>
        </w:rPr>
        <w:t>Все места массового пребывания людей независимо от категории оборудуются системами видеонаблюдения, оповещения и управления эвакуацией, освещения.</w:t>
      </w:r>
    </w:p>
    <w:p w:rsidR="00417288" w:rsidRPr="00417288" w:rsidRDefault="00417288" w:rsidP="00417288">
      <w:pPr>
        <w:pStyle w:val="a3"/>
        <w:jc w:val="both"/>
        <w:rPr>
          <w:rFonts w:ascii="Arial Narrow" w:hAnsi="Arial Narrow"/>
          <w:sz w:val="24"/>
          <w:szCs w:val="24"/>
          <w:lang w:eastAsia="ru-RU"/>
        </w:rPr>
      </w:pPr>
      <w:r w:rsidRPr="00417288">
        <w:rPr>
          <w:rFonts w:ascii="Arial Narrow" w:hAnsi="Arial Narrow"/>
          <w:sz w:val="24"/>
          <w:szCs w:val="24"/>
          <w:lang w:eastAsia="ru-RU"/>
        </w:rPr>
        <w:t>В целях поддержания правопорядка в таких местах организуется их физическая охрана.</w:t>
      </w:r>
    </w:p>
    <w:p w:rsidR="00417288" w:rsidRDefault="00417288" w:rsidP="00417288">
      <w:pPr>
        <w:pStyle w:val="a3"/>
        <w:jc w:val="both"/>
        <w:rPr>
          <w:rFonts w:ascii="Arial Narrow" w:hAnsi="Arial Narrow"/>
          <w:sz w:val="24"/>
          <w:szCs w:val="24"/>
          <w:lang w:eastAsia="ru-RU"/>
        </w:rPr>
      </w:pPr>
      <w:r w:rsidRPr="00417288">
        <w:rPr>
          <w:rFonts w:ascii="Arial Narrow" w:hAnsi="Arial Narrow"/>
          <w:sz w:val="24"/>
          <w:szCs w:val="24"/>
          <w:lang w:eastAsia="ru-RU"/>
        </w:rPr>
        <w:t>Распоряжением Правительства РФ от 02.11.2009 № 1629-р (ред. от 04.03.2015) утвержден перечень объектов, подлежащих обязательной охране полицией.</w:t>
      </w:r>
    </w:p>
    <w:p w:rsidR="005E78C0" w:rsidRPr="00417288" w:rsidRDefault="00417288" w:rsidP="00082838">
      <w:pPr>
        <w:pStyle w:val="a3"/>
        <w:ind w:firstLine="851"/>
        <w:jc w:val="both"/>
        <w:rPr>
          <w:rFonts w:ascii="Arial Narrow" w:hAnsi="Arial Narrow"/>
          <w:sz w:val="24"/>
          <w:szCs w:val="24"/>
          <w:lang w:eastAsia="ru-RU"/>
        </w:rPr>
      </w:pPr>
      <w:r w:rsidRPr="00417288">
        <w:rPr>
          <w:rFonts w:ascii="Arial Narrow" w:hAnsi="Arial Narrow"/>
          <w:sz w:val="24"/>
          <w:szCs w:val="24"/>
          <w:lang w:eastAsia="ru-RU"/>
        </w:rPr>
        <w:t xml:space="preserve">Соответствующая документация </w:t>
      </w:r>
      <w:r w:rsidR="00883C61">
        <w:rPr>
          <w:rFonts w:ascii="Arial Narrow" w:hAnsi="Arial Narrow"/>
          <w:sz w:val="24"/>
          <w:szCs w:val="24"/>
          <w:lang w:eastAsia="ru-RU"/>
        </w:rPr>
        <w:t xml:space="preserve">для МБДОУ «Старошугуровский детский сад» МО «ЛМР» РТ </w:t>
      </w:r>
      <w:r w:rsidRPr="00417288">
        <w:rPr>
          <w:rFonts w:ascii="Arial Narrow" w:hAnsi="Arial Narrow"/>
          <w:sz w:val="24"/>
          <w:szCs w:val="24"/>
          <w:lang w:eastAsia="ru-RU"/>
        </w:rPr>
        <w:t xml:space="preserve">разработана, лицом ответственным за безопасность находящихся </w:t>
      </w:r>
      <w:r w:rsidR="00883C61">
        <w:rPr>
          <w:rFonts w:ascii="Arial Narrow" w:hAnsi="Arial Narrow"/>
          <w:sz w:val="24"/>
          <w:szCs w:val="24"/>
          <w:lang w:eastAsia="ru-RU"/>
        </w:rPr>
        <w:t xml:space="preserve">на данном объекте посетителей, </w:t>
      </w:r>
      <w:r w:rsidRPr="00417288">
        <w:rPr>
          <w:rFonts w:ascii="Arial Narrow" w:hAnsi="Arial Narrow"/>
          <w:sz w:val="24"/>
          <w:szCs w:val="24"/>
          <w:lang w:eastAsia="ru-RU"/>
        </w:rPr>
        <w:t xml:space="preserve">утверждена соответствующими ведомствами и актуальна. Имея гриф </w:t>
      </w:r>
      <w:r w:rsidRPr="00082838">
        <w:rPr>
          <w:rFonts w:ascii="Arial Narrow" w:hAnsi="Arial Narrow"/>
          <w:b/>
          <w:sz w:val="24"/>
          <w:szCs w:val="24"/>
          <w:lang w:eastAsia="ru-RU"/>
        </w:rPr>
        <w:t>«Для служебного пользования»</w:t>
      </w:r>
      <w:r w:rsidRPr="00417288">
        <w:rPr>
          <w:rFonts w:ascii="Arial Narrow" w:hAnsi="Arial Narrow"/>
          <w:sz w:val="24"/>
          <w:szCs w:val="24"/>
          <w:lang w:eastAsia="ru-RU"/>
        </w:rPr>
        <w:t xml:space="preserve"> к данным документам ограничен доступ и не подле</w:t>
      </w:r>
      <w:r w:rsidR="00883C61">
        <w:rPr>
          <w:rFonts w:ascii="Arial Narrow" w:hAnsi="Arial Narrow"/>
          <w:sz w:val="24"/>
          <w:szCs w:val="24"/>
          <w:lang w:eastAsia="ru-RU"/>
        </w:rPr>
        <w:t>жат бесконтрольному пользованию, т. е. выставлению на всеобщее обозрение.</w:t>
      </w:r>
      <w:bookmarkStart w:id="0" w:name="_GoBack"/>
      <w:bookmarkEnd w:id="0"/>
    </w:p>
    <w:sectPr w:rsidR="005E78C0" w:rsidRPr="00417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394"/>
    <w:rsid w:val="00082838"/>
    <w:rsid w:val="00417288"/>
    <w:rsid w:val="005E78C0"/>
    <w:rsid w:val="00883C61"/>
    <w:rsid w:val="00FE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C510B6-87C1-4CAC-9F02-025706FAE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72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9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Ильдус</dc:creator>
  <cp:keywords/>
  <dc:description/>
  <cp:lastModifiedBy>Ильдус</cp:lastModifiedBy>
  <cp:revision>5</cp:revision>
  <dcterms:created xsi:type="dcterms:W3CDTF">2015-12-24T12:58:00Z</dcterms:created>
  <dcterms:modified xsi:type="dcterms:W3CDTF">2015-12-24T13:25:00Z</dcterms:modified>
</cp:coreProperties>
</file>